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42" w:rsidRPr="00074442" w:rsidRDefault="00074442" w:rsidP="00074442">
      <w:pPr>
        <w:jc w:val="center"/>
        <w:rPr>
          <w:b/>
        </w:rPr>
      </w:pPr>
      <w:r w:rsidRPr="00074442">
        <w:rPr>
          <w:rFonts w:ascii="Times New Roman" w:hAnsi="Times New Roman" w:cs="Times New Roman"/>
          <w:b/>
          <w:sz w:val="28"/>
          <w:szCs w:val="28"/>
        </w:rPr>
        <w:t>Утвержден новый порядок перевода учащихся из одной школы в другую</w:t>
      </w:r>
      <w:r w:rsidRPr="00074442">
        <w:rPr>
          <w:b/>
        </w:rPr>
        <w:t>!</w:t>
      </w:r>
      <w:bookmarkStart w:id="0" w:name="_GoBack"/>
      <w:bookmarkEnd w:id="0"/>
    </w:p>
    <w:p w:rsidR="00074442" w:rsidRDefault="00074442" w:rsidP="00074442"/>
    <w:p w:rsidR="00074442" w:rsidRPr="00074442" w:rsidRDefault="00074442" w:rsidP="00074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4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4442">
        <w:rPr>
          <w:rFonts w:ascii="Times New Roman" w:hAnsi="Times New Roman" w:cs="Times New Roman"/>
          <w:sz w:val="28"/>
          <w:szCs w:val="28"/>
        </w:rPr>
        <w:t xml:space="preserve"> России утвердили </w:t>
      </w:r>
      <w:proofErr w:type="gramStart"/>
      <w:r w:rsidRPr="00074442">
        <w:rPr>
          <w:rFonts w:ascii="Times New Roman" w:hAnsi="Times New Roman" w:cs="Times New Roman"/>
          <w:sz w:val="28"/>
          <w:szCs w:val="28"/>
        </w:rPr>
        <w:t>новый порядок и условия перевода</w:t>
      </w:r>
      <w:proofErr w:type="gramEnd"/>
      <w:r w:rsidRPr="00074442">
        <w:rPr>
          <w:rFonts w:ascii="Times New Roman" w:hAnsi="Times New Roman" w:cs="Times New Roman"/>
          <w:sz w:val="28"/>
          <w:szCs w:val="28"/>
        </w:rPr>
        <w:t xml:space="preserve"> обучающихся из одной образовательной организации в другую.</w:t>
      </w:r>
    </w:p>
    <w:p w:rsidR="00074442" w:rsidRPr="00074442" w:rsidRDefault="00074442" w:rsidP="00074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42">
        <w:rPr>
          <w:rFonts w:ascii="Times New Roman" w:hAnsi="Times New Roman" w:cs="Times New Roman"/>
          <w:sz w:val="28"/>
          <w:szCs w:val="28"/>
        </w:rPr>
        <w:t>Новым приказом, в частности, скорректированы случаи перевода и уточнены особенности перевода совершеннолетних и несовершеннолетних обучающихся.</w:t>
      </w:r>
    </w:p>
    <w:p w:rsidR="00612D5D" w:rsidRPr="00074442" w:rsidRDefault="00074442" w:rsidP="00074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42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06.04.2023 № 240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74442">
        <w:rPr>
          <w:rFonts w:ascii="Times New Roman" w:hAnsi="Times New Roman" w:cs="Times New Roman"/>
          <w:sz w:val="28"/>
          <w:szCs w:val="28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вступит в силу 1 сентября 2023 года и будет действовать до 1 сентября 2029 года.</w:t>
      </w:r>
    </w:p>
    <w:sectPr w:rsidR="00612D5D" w:rsidRPr="0007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42"/>
    <w:rsid w:val="00074442"/>
    <w:rsid w:val="006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FE1D"/>
  <w15:chartTrackingRefBased/>
  <w15:docId w15:val="{6591BDAE-443C-4C09-80EA-D0A249F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Shevyakhova</dc:creator>
  <cp:keywords/>
  <dc:description/>
  <cp:lastModifiedBy>Shevyakhova</cp:lastModifiedBy>
  <cp:revision>1</cp:revision>
  <dcterms:created xsi:type="dcterms:W3CDTF">2023-05-18T14:18:00Z</dcterms:created>
  <dcterms:modified xsi:type="dcterms:W3CDTF">2023-05-18T14:20:00Z</dcterms:modified>
</cp:coreProperties>
</file>