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665" w:y="1649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2pt;height:40pt;">
            <v:imagedata r:id="rId5" r:href="rId6"/>
          </v:shape>
        </w:pict>
      </w:r>
    </w:p>
    <w:p>
      <w:pPr>
        <w:pStyle w:val="Style3"/>
        <w:framePr w:w="4373" w:h="3215" w:hRule="exact" w:wrap="none" w:vAnchor="page" w:hAnchor="page" w:x="894" w:y="2923"/>
        <w:widowControl w:val="0"/>
        <w:keepNext w:val="0"/>
        <w:keepLines w:val="0"/>
        <w:shd w:val="clear" w:color="auto" w:fill="auto"/>
        <w:bidi w:val="0"/>
        <w:spacing w:before="0" w:after="22"/>
        <w:ind w:left="0" w:right="0" w:firstLine="0"/>
      </w:pPr>
      <w:r>
        <w:rPr>
          <w:lang w:val="ru-RU"/>
          <w:w w:val="100"/>
          <w:color w:val="000000"/>
          <w:position w:val="0"/>
        </w:rPr>
        <w:t>Федеральная служба по надзору в сфере образования и науки (Рособрнадзор)</w:t>
      </w:r>
    </w:p>
    <w:p>
      <w:pPr>
        <w:pStyle w:val="Style3"/>
        <w:framePr w:w="4373" w:h="3215" w:hRule="exact" w:wrap="none" w:vAnchor="page" w:hAnchor="page" w:x="894" w:y="2923"/>
        <w:widowControl w:val="0"/>
        <w:keepNext w:val="0"/>
        <w:keepLines w:val="0"/>
        <w:shd w:val="clear" w:color="auto" w:fill="auto"/>
        <w:bidi w:val="0"/>
        <w:spacing w:before="0" w:after="122" w:line="298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УПРАВЛЕНИЕ ОРГАНИЗАЦИИ И ПРОВЕДЕНИЯ ГОСУДАРСТВЕННОЙ ИТОГОВОЙ АТТЕСТАЦИИ</w:t>
      </w:r>
    </w:p>
    <w:p>
      <w:pPr>
        <w:pStyle w:val="Style5"/>
        <w:framePr w:w="4373" w:h="3215" w:hRule="exact" w:wrap="none" w:vAnchor="page" w:hAnchor="page" w:x="894" w:y="292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/>
          <w:w w:val="100"/>
          <w:color w:val="000000"/>
          <w:position w:val="0"/>
        </w:rPr>
        <w:t>ул. Садовая-Сухаревская, 16,</w:t>
      </w:r>
    </w:p>
    <w:p>
      <w:pPr>
        <w:pStyle w:val="Style5"/>
        <w:framePr w:w="4373" w:h="3215" w:hRule="exact" w:wrap="none" w:vAnchor="page" w:hAnchor="page" w:x="894" w:y="292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/>
          <w:w w:val="100"/>
          <w:color w:val="000000"/>
          <w:position w:val="0"/>
        </w:rPr>
        <w:t xml:space="preserve">Москва, К-51, ГСП-4, 127994 Телефон: (495) 608 00 91 </w:t>
      </w:r>
      <w:r>
        <w:rPr>
          <w:rStyle w:val="CharStyle7"/>
          <w:b w:val="0"/>
          <w:bCs w:val="0"/>
        </w:rPr>
        <w:t>E-mail:</w:t>
      </w:r>
      <w:r>
        <w:fldChar w:fldCharType="begin"/>
      </w:r>
      <w:r>
        <w:rPr>
          <w:rStyle w:val="CharStyle7"/>
        </w:rPr>
        <w:instrText> HYPERLINK "mailto:dep10@obrnadzor.gov.ru" </w:instrText>
      </w:r>
      <w:r>
        <w:fldChar w:fldCharType="separate"/>
      </w:r>
      <w:r>
        <w:rPr>
          <w:rStyle w:val="Hyperlink"/>
          <w:b w:val="0"/>
          <w:bCs w:val="0"/>
        </w:rPr>
        <w:t xml:space="preserve"> </w:t>
      </w:r>
      <w:r>
        <w:rPr>
          <w:rStyle w:val="Hyperlink"/>
          <w:b w:val="0"/>
          <w:bCs w:val="0"/>
        </w:rPr>
        <w:t>dep10@obrnadzor. gov.ru</w:t>
      </w:r>
      <w:r>
        <w:fldChar w:fldCharType="end"/>
      </w:r>
    </w:p>
    <w:p>
      <w:pPr>
        <w:pStyle w:val="Style9"/>
        <w:framePr w:w="4906" w:h="1348" w:hRule="exact" w:wrap="none" w:vAnchor="page" w:hAnchor="page" w:x="5905" w:y="380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/>
          <w:w w:val="100"/>
          <w:spacing w:val="0"/>
          <w:color w:val="000000"/>
          <w:position w:val="0"/>
        </w:rPr>
        <w:t>Руководителям исполнительных органов субъектов Российской Федерации, осуществляющих государственное управление в сфере образования</w:t>
      </w:r>
    </w:p>
    <w:p>
      <w:pPr>
        <w:pStyle w:val="Style11"/>
        <w:framePr w:wrap="none" w:vAnchor="page" w:hAnchor="page" w:x="846" w:y="643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320" w:right="0" w:firstLine="0"/>
      </w:pPr>
      <w:r>
        <w:rPr>
          <w:lang w:val="ru-RU"/>
          <w:w w:val="100"/>
          <w:color w:val="000000"/>
          <w:position w:val="0"/>
        </w:rPr>
        <w:t>04</w:t>
      </w:r>
      <w:r>
        <w:rPr>
          <w:rStyle w:val="CharStyle13"/>
        </w:rPr>
        <w:t>.</w:t>
      </w:r>
      <w:r>
        <w:rPr>
          <w:lang w:val="ru-RU"/>
          <w:w w:val="100"/>
          <w:color w:val="000000"/>
          <w:position w:val="0"/>
        </w:rPr>
        <w:t>03.2025</w:t>
      </w:r>
      <w:r>
        <w:rPr>
          <w:rStyle w:val="CharStyle13"/>
        </w:rPr>
        <w:t xml:space="preserve"> № </w:t>
      </w:r>
      <w:r>
        <w:rPr>
          <w:lang w:val="ru-RU"/>
          <w:w w:val="100"/>
          <w:color w:val="000000"/>
          <w:position w:val="0"/>
        </w:rPr>
        <w:t>10-66</w:t>
      </w:r>
    </w:p>
    <w:p>
      <w:pPr>
        <w:pStyle w:val="Style14"/>
        <w:framePr w:wrap="none" w:vAnchor="page" w:hAnchor="page" w:x="846" w:y="669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 xml:space="preserve">На </w:t>
      </w:r>
      <w:r>
        <w:rPr>
          <w:lang w:val="en-US"/>
          <w:w w:val="100"/>
          <w:color w:val="000000"/>
          <w:position w:val="0"/>
        </w:rPr>
        <w:t>J№</w:t>
      </w:r>
    </w:p>
    <w:p>
      <w:pPr>
        <w:pStyle w:val="Style9"/>
        <w:framePr w:w="10219" w:h="8751" w:hRule="exact" w:wrap="none" w:vAnchor="page" w:hAnchor="page" w:x="846" w:y="7120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20" w:right="20" w:firstLine="700"/>
      </w:pPr>
      <w:r>
        <w:rPr>
          <w:lang w:val="ru-RU"/>
          <w:w w:val="100"/>
          <w:spacing w:val="0"/>
          <w:color w:val="000000"/>
          <w:position w:val="0"/>
        </w:rPr>
        <w:t>Управление организации и проведения государственной итоговой аттестации Рособрнадзора информирует, что в Минюсте России зарегистрирован приказ Минпросвещения России и Рособрнадзора от 06.02.2025 № 78/238 «Об особенностях проведения государственной итоговой аттестации при завершении освоения образовательных программ основного общего и среднего общего образования в 2025 году» (зарегистрирован 27.02.2025, регистрационный № 81387) (далее - приказ № 78/238).</w:t>
      </w:r>
    </w:p>
    <w:p>
      <w:pPr>
        <w:pStyle w:val="Style9"/>
        <w:framePr w:w="10219" w:h="8751" w:hRule="exact" w:wrap="none" w:vAnchor="page" w:hAnchor="page" w:x="846" w:y="7120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20" w:right="20" w:firstLine="700"/>
      </w:pPr>
      <w:r>
        <w:rPr>
          <w:lang w:val="ru-RU"/>
          <w:w w:val="100"/>
          <w:spacing w:val="0"/>
          <w:color w:val="000000"/>
          <w:position w:val="0"/>
        </w:rPr>
        <w:t>В соответствии с пунктом 8 Указа Президента Российской Федерации от 23.05.1996 № 763 «О порядке опубликования и вступления в силу актов Президента Российской Федерации, Правительства Российской Федерации и нормативных правовых актов федеральных органов исполнительной власти» (далее - Указ Президента Российской Федерации № 763) нормативные правовые акты федеральных органов исполнительной власти, затрагивающие права, свободы и обязанности человека и гражданина, устанавливающие правовой статус организаций или имеющие межведомственный характер (далее - нормативные правовые акты федеральных органов исполнительной власти), прошедшие государственную регистрацию в Министерстве юстиции Российской Федерации, подлежат обязательному официальному опубликованию, кроме актов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10267" w:h="264" w:hRule="exact" w:wrap="none" w:vAnchor="page" w:hAnchor="page" w:x="826" w:y="95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/>
          <w:sz w:val="24"/>
          <w:szCs w:val="24"/>
          <w:w w:val="100"/>
          <w:spacing w:val="0"/>
          <w:color w:val="000000"/>
          <w:position w:val="0"/>
        </w:rPr>
        <w:t>2</w:t>
      </w:r>
    </w:p>
    <w:p>
      <w:pPr>
        <w:pStyle w:val="Style9"/>
        <w:framePr w:w="10219" w:h="14535" w:hRule="exact" w:wrap="none" w:vAnchor="page" w:hAnchor="page" w:x="850" w:y="1324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20" w:right="20" w:firstLine="0"/>
      </w:pPr>
      <w:r>
        <w:rPr>
          <w:lang w:val="ru-RU"/>
          <w:w w:val="100"/>
          <w:spacing w:val="0"/>
          <w:color w:val="000000"/>
          <w:position w:val="0"/>
        </w:rPr>
        <w:t>или отдельных их положений, содержащих сведения, составляющие государственную тайну, или сведения конфиденциального характера.</w:t>
      </w:r>
    </w:p>
    <w:p>
      <w:pPr>
        <w:pStyle w:val="Style9"/>
        <w:framePr w:w="10219" w:h="14535" w:hRule="exact" w:wrap="none" w:vAnchor="page" w:hAnchor="page" w:x="850" w:y="1324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20" w:right="20" w:firstLine="700"/>
      </w:pPr>
      <w:r>
        <w:rPr>
          <w:lang w:val="ru-RU"/>
          <w:w w:val="100"/>
          <w:spacing w:val="0"/>
          <w:color w:val="000000"/>
          <w:position w:val="0"/>
        </w:rPr>
        <w:t xml:space="preserve">Пунктом 9 Указа Президента Российской Федерации № 763 установлено, что нормативные правовые акты федеральных органов исполнительной власти в течение 10 дней после дня их государственной регистрации подлежат официальному опубликованию в «Российской газете» или на «Официальном интернет-портале правовой информации» </w:t>
      </w:r>
      <w:r>
        <w:rPr>
          <w:lang w:val="en-US"/>
          <w:w w:val="100"/>
          <w:spacing w:val="0"/>
          <w:color w:val="000000"/>
          <w:position w:val="0"/>
        </w:rPr>
        <w:t>(</w:t>
      </w:r>
      <w:r>
        <w:fldChar w:fldCharType="begin"/>
      </w:r>
      <w:r>
        <w:rPr>
          <w:color w:val="000000"/>
        </w:rPr>
        <w:instrText> HYPERLINK "http://www.pravo.gov.ru" </w:instrText>
      </w:r>
      <w:r>
        <w:fldChar w:fldCharType="separate"/>
      </w:r>
      <w:r>
        <w:rPr>
          <w:rStyle w:val="Hyperlink"/>
          <w:lang w:val="en-US"/>
          <w:w w:val="100"/>
          <w:spacing w:val="0"/>
          <w:position w:val="0"/>
        </w:rPr>
        <w:t>www.pravo.gov.ru</w:t>
      </w:r>
      <w:r>
        <w:fldChar w:fldCharType="end"/>
      </w:r>
      <w:r>
        <w:rPr>
          <w:lang w:val="en-US"/>
          <w:w w:val="100"/>
          <w:spacing w:val="0"/>
          <w:color w:val="000000"/>
          <w:position w:val="0"/>
        </w:rPr>
        <w:t>).</w:t>
      </w:r>
    </w:p>
    <w:p>
      <w:pPr>
        <w:pStyle w:val="Style9"/>
        <w:framePr w:w="10219" w:h="14535" w:hRule="exact" w:wrap="none" w:vAnchor="page" w:hAnchor="page" w:x="850" w:y="1324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20" w:right="20" w:firstLine="700"/>
      </w:pPr>
      <w:r>
        <w:rPr>
          <w:lang w:val="ru-RU"/>
          <w:w w:val="100"/>
          <w:spacing w:val="0"/>
          <w:color w:val="000000"/>
          <w:position w:val="0"/>
        </w:rPr>
        <w:t xml:space="preserve">Официальным опубликованием нормативных правовых актов федеральных органов исполнительной власти считается первая публикация их полных текстов в «Российской газете» или первое размещение (опубликование) на «Официальном интернет-портале правовой информации» </w:t>
      </w:r>
      <w:r>
        <w:rPr>
          <w:lang w:val="en-US"/>
          <w:w w:val="100"/>
          <w:spacing w:val="0"/>
          <w:color w:val="000000"/>
          <w:position w:val="0"/>
        </w:rPr>
        <w:t>(</w:t>
      </w:r>
      <w:r>
        <w:fldChar w:fldCharType="begin"/>
      </w:r>
      <w:r>
        <w:rPr>
          <w:color w:val="000000"/>
        </w:rPr>
        <w:instrText> HYPERLINK "http://www.pravo.gov.ru" </w:instrText>
      </w:r>
      <w:r>
        <w:fldChar w:fldCharType="separate"/>
      </w:r>
      <w:r>
        <w:rPr>
          <w:rStyle w:val="Hyperlink"/>
          <w:lang w:val="en-US"/>
          <w:w w:val="100"/>
          <w:spacing w:val="0"/>
          <w:position w:val="0"/>
        </w:rPr>
        <w:t>www.pravo.gov.ru</w:t>
      </w:r>
      <w:r>
        <w:fldChar w:fldCharType="end"/>
      </w:r>
      <w:r>
        <w:rPr>
          <w:lang w:val="en-US"/>
          <w:w w:val="100"/>
          <w:spacing w:val="0"/>
          <w:color w:val="000000"/>
          <w:position w:val="0"/>
        </w:rPr>
        <w:t>).</w:t>
      </w:r>
    </w:p>
    <w:p>
      <w:pPr>
        <w:pStyle w:val="Style9"/>
        <w:framePr w:w="10219" w:h="14535" w:hRule="exact" w:wrap="none" w:vAnchor="page" w:hAnchor="page" w:x="850" w:y="1324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20" w:right="20" w:firstLine="700"/>
      </w:pPr>
      <w:r>
        <w:rPr>
          <w:lang w:val="ru-RU"/>
          <w:w w:val="100"/>
          <w:spacing w:val="0"/>
          <w:color w:val="000000"/>
          <w:position w:val="0"/>
        </w:rPr>
        <w:t xml:space="preserve">Официальными являются также тексты нормативных правовых актов федеральных органов исполнительной власти, размещаемые на интернет-портале «Российской газеты» </w:t>
      </w:r>
      <w:r>
        <w:rPr>
          <w:lang w:val="en-US"/>
          <w:w w:val="100"/>
          <w:spacing w:val="0"/>
          <w:color w:val="000000"/>
          <w:position w:val="0"/>
        </w:rPr>
        <w:t>(</w:t>
      </w:r>
      <w:r>
        <w:fldChar w:fldCharType="begin"/>
      </w:r>
      <w:r>
        <w:rPr>
          <w:color w:val="000000"/>
        </w:rPr>
        <w:instrText> HYPERLINK "http://www.rg.ru" </w:instrText>
      </w:r>
      <w:r>
        <w:fldChar w:fldCharType="separate"/>
      </w:r>
      <w:r>
        <w:rPr>
          <w:rStyle w:val="Hyperlink"/>
          <w:lang w:val="en-US"/>
          <w:w w:val="100"/>
          <w:spacing w:val="0"/>
          <w:position w:val="0"/>
        </w:rPr>
        <w:t>www.rg.ru</w:t>
      </w:r>
      <w:r>
        <w:fldChar w:fldCharType="end"/>
      </w:r>
      <w:r>
        <w:rPr>
          <w:lang w:val="en-US"/>
          <w:w w:val="100"/>
          <w:spacing w:val="0"/>
          <w:color w:val="000000"/>
          <w:position w:val="0"/>
        </w:rPr>
        <w:t xml:space="preserve">), </w:t>
      </w:r>
      <w:r>
        <w:rPr>
          <w:lang w:val="ru-RU"/>
          <w:w w:val="100"/>
          <w:spacing w:val="0"/>
          <w:color w:val="000000"/>
          <w:position w:val="0"/>
        </w:rPr>
        <w:t>функционирование которого обеспечивает федеральное государственное бюджетное учреждение «Редакция «Российской газеты».</w:t>
      </w:r>
    </w:p>
    <w:p>
      <w:pPr>
        <w:pStyle w:val="Style9"/>
        <w:framePr w:w="10219" w:h="14535" w:hRule="exact" w:wrap="none" w:vAnchor="page" w:hAnchor="page" w:x="850" w:y="1324"/>
        <w:tabs>
          <w:tab w:leader="none" w:pos="2228" w:val="left"/>
          <w:tab w:leader="none" w:pos="3548" w:val="left"/>
          <w:tab w:leader="none" w:pos="6721" w:val="left"/>
          <w:tab w:leader="none" w:pos="92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20" w:right="20" w:firstLine="700"/>
      </w:pPr>
      <w:r>
        <w:rPr>
          <w:lang w:val="ru-RU"/>
          <w:w w:val="100"/>
          <w:spacing w:val="0"/>
          <w:color w:val="000000"/>
          <w:position w:val="0"/>
        </w:rPr>
        <w:t xml:space="preserve">Приказ № 78/238 опубликован 27.02.2025 на «Официальном интернет-портале правовой информации», номер опубликования: 0001202502270012 </w:t>
      </w:r>
      <w:r>
        <w:rPr>
          <w:lang w:val="en-US"/>
          <w:w w:val="100"/>
          <w:spacing w:val="0"/>
          <w:color w:val="000000"/>
          <w:position w:val="0"/>
        </w:rPr>
        <w:t>(</w:t>
      </w:r>
      <w:r>
        <w:fldChar w:fldCharType="begin"/>
      </w:r>
      <w:r>
        <w:rPr>
          <w:color w:val="000000"/>
        </w:rPr>
        <w:instrText> HYPERLINK "http://publication.pravo.gov.ru/document/0001202502270012" </w:instrText>
      </w:r>
      <w:r>
        <w:fldChar w:fldCharType="separate"/>
      </w:r>
      <w:r>
        <w:rPr>
          <w:rStyle w:val="Hyperlink"/>
          <w:lang w:val="en-US"/>
          <w:w w:val="100"/>
          <w:spacing w:val="0"/>
          <w:position w:val="0"/>
        </w:rPr>
        <w:t>http://publication.pravo.gov.ru/document/0001202502270012</w:t>
      </w:r>
      <w:r>
        <w:fldChar w:fldCharType="end"/>
      </w:r>
      <w:r>
        <w:rPr>
          <w:lang w:val="en-US"/>
          <w:w w:val="100"/>
          <w:spacing w:val="0"/>
          <w:color w:val="000000"/>
          <w:position w:val="0"/>
        </w:rPr>
        <w:t xml:space="preserve">), </w:t>
      </w:r>
      <w:r>
        <w:rPr>
          <w:lang w:val="ru-RU"/>
          <w:w w:val="100"/>
          <w:spacing w:val="0"/>
          <w:color w:val="000000"/>
          <w:position w:val="0"/>
        </w:rPr>
        <w:t>а также 28.02.2025 размещен</w:t>
        <w:tab/>
        <w:t>на</w:t>
        <w:tab/>
        <w:t>интернет-портале</w:t>
        <w:tab/>
        <w:t>«Российской</w:t>
        <w:tab/>
        <w:t>газеты»</w:t>
      </w:r>
    </w:p>
    <w:p>
      <w:pPr>
        <w:pStyle w:val="Style9"/>
        <w:framePr w:w="10219" w:h="14535" w:hRule="exact" w:wrap="none" w:vAnchor="page" w:hAnchor="page" w:x="850" w:y="1324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20" w:right="0" w:firstLine="0"/>
      </w:pPr>
      <w:r>
        <w:rPr>
          <w:lang w:val="en-US"/>
          <w:w w:val="100"/>
          <w:spacing w:val="0"/>
          <w:color w:val="000000"/>
          <w:position w:val="0"/>
        </w:rPr>
        <w:t>(</w:t>
      </w:r>
      <w:r>
        <w:fldChar w:fldCharType="begin"/>
      </w:r>
      <w:r>
        <w:rPr>
          <w:color w:val="000000"/>
        </w:rPr>
        <w:instrText> HYPERLINK "https://rg.ru/documents/2025/02/28/prikaz78-238-dok.html" </w:instrText>
      </w:r>
      <w:r>
        <w:fldChar w:fldCharType="separate"/>
      </w:r>
      <w:r>
        <w:rPr>
          <w:rStyle w:val="Hyperlink"/>
          <w:lang w:val="en-US"/>
          <w:w w:val="100"/>
          <w:spacing w:val="0"/>
          <w:position w:val="0"/>
        </w:rPr>
        <w:t>https://rg.ru/documents/2025/02/28/prikaz78-238-dok.html</w:t>
      </w:r>
      <w:r>
        <w:fldChar w:fldCharType="end"/>
      </w:r>
      <w:r>
        <w:rPr>
          <w:lang w:val="en-US"/>
          <w:w w:val="100"/>
          <w:spacing w:val="0"/>
          <w:color w:val="000000"/>
          <w:position w:val="0"/>
        </w:rPr>
        <w:t>).</w:t>
      </w:r>
    </w:p>
    <w:p>
      <w:pPr>
        <w:pStyle w:val="Style9"/>
        <w:framePr w:w="10219" w:h="14535" w:hRule="exact" w:wrap="none" w:vAnchor="page" w:hAnchor="page" w:x="850" w:y="1324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20" w:right="20" w:firstLine="700"/>
      </w:pPr>
      <w:r>
        <w:rPr>
          <w:lang w:val="ru-RU"/>
          <w:w w:val="100"/>
          <w:spacing w:val="0"/>
          <w:color w:val="000000"/>
          <w:position w:val="0"/>
        </w:rPr>
        <w:t>В соответствии с пунктом 12 Указа Президента Российской Федерации № 763 нормативные правовые акты федеральных органов исполнительной власти вступают в силу одновременно на всей территории Российской Федерации по истечении десяти дней после дня их официального опубликования, если самими актами не установлен другой порядок вступления их в силу.</w:t>
      </w:r>
    </w:p>
    <w:p>
      <w:pPr>
        <w:pStyle w:val="Style9"/>
        <w:framePr w:w="10219" w:h="14535" w:hRule="exact" w:wrap="none" w:vAnchor="page" w:hAnchor="page" w:x="850" w:y="1324"/>
        <w:tabs>
          <w:tab w:leader="underscore" w:pos="67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20" w:right="20" w:firstLine="700"/>
      </w:pPr>
      <w:r>
        <w:rPr>
          <w:lang w:val="ru-RU"/>
          <w:w w:val="100"/>
          <w:spacing w:val="0"/>
          <w:color w:val="000000"/>
          <w:position w:val="0"/>
        </w:rPr>
        <w:t xml:space="preserve">Также приказ № 78/238 размещен на официальном сайте Рособрнадзора в информационно-телекоммуникационной сети «Интернет» (раздел «ГИА/ ГИА-11/ГИА-9» вкладка «Документы» - «Нормативно-правовые акты» </w:t>
      </w:r>
      <w:r>
        <w:fldChar w:fldCharType="begin"/>
      </w:r>
      <w:r>
        <w:rPr>
          <w:rStyle w:val="CharStyle18"/>
        </w:rPr>
        <w:instrText> HYPERLINK "https://obrnadzor.gov.ru/gia/gia-9/dokumenty/" </w:instrText>
      </w:r>
      <w:r>
        <w:fldChar w:fldCharType="separate"/>
      </w:r>
      <w:r>
        <w:rPr>
          <w:rStyle w:val="Hyperlink"/>
        </w:rPr>
        <w:t>https: //obrnadzor.gov.ru/gia/gia-9/dokumenty/,</w:t>
      </w:r>
      <w:r>
        <w:fldChar w:fldCharType="end"/>
      </w:r>
      <w:r>
        <w:fldChar w:fldCharType="begin"/>
      </w:r>
      <w:r>
        <w:rPr>
          <w:color w:val="000000"/>
        </w:rPr>
        <w:instrText> HYPERLINK "https://owa.obrnadzor.gov.ru/owa/redir.aspx?C=LhfHnVRLyslk-LvZtD6HmIrvsBjwWE3yGs3iRYquMyyCtP4KmVXdCA..&amp;URL=http%3a%2f%2fobrnadzor.gov.ru%2fgia%2fgia-11%2fdokumenty%2f" </w:instrText>
      </w:r>
      <w:r>
        <w:fldChar w:fldCharType="separate"/>
      </w:r>
      <w:r>
        <w:rPr>
          <w:rStyle w:val="Hyperlink"/>
          <w:lang w:val="ru-RU"/>
          <w:w w:val="100"/>
          <w:spacing w:val="0"/>
          <w:position w:val="0"/>
        </w:rPr>
        <w:tab/>
      </w:r>
      <w:r>
        <w:rPr>
          <w:rStyle w:val="Hyperlink"/>
        </w:rPr>
        <w:t>http://obrnadzor. gov.ru/gia/gia-</w:t>
      </w:r>
      <w:r>
        <w:fldChar w:fldCharType="end"/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10255" w:h="267" w:hRule="exact" w:wrap="none" w:vAnchor="page" w:hAnchor="page" w:x="824" w:y="959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0" w:right="0" w:firstLine="0"/>
      </w:pPr>
      <w:r>
        <w:rPr>
          <w:lang w:val="ru-RU"/>
          <w:sz w:val="24"/>
          <w:szCs w:val="24"/>
          <w:w w:val="100"/>
          <w:spacing w:val="0"/>
          <w:color w:val="000000"/>
          <w:position w:val="0"/>
        </w:rPr>
        <w:t>3</w:t>
      </w:r>
    </w:p>
    <w:p>
      <w:pPr>
        <w:pStyle w:val="Style9"/>
        <w:framePr w:w="10204" w:h="6309" w:hRule="exact" w:wrap="none" w:vAnchor="page" w:hAnchor="page" w:x="849" w:y="1337"/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20" w:right="20" w:firstLine="0"/>
      </w:pPr>
      <w:r>
        <w:fldChar w:fldCharType="begin"/>
      </w:r>
      <w:r>
        <w:rPr>
          <w:rStyle w:val="CharStyle18"/>
        </w:rPr>
        <w:instrText> HYPERLINK "https://owa.obrnadzor.gov.ru/owa/redir.aspx?C=LhfHnVRLyslk-LvZtD6HmIrvsBjwWE3yGs3iRYquMyyCtP4KmVXdCA..&amp;URL=http%3a%2f%2fobrnadzor.gov.ru%2fgia%2fgia-11%2fdokumenty%2f" </w:instrText>
      </w:r>
      <w:r>
        <w:fldChar w:fldCharType="separate"/>
      </w:r>
      <w:r>
        <w:rPr>
          <w:rStyle w:val="Hyperlink"/>
          <w:lang w:val="ru-RU"/>
        </w:rPr>
        <w:t>1</w:t>
      </w:r>
      <w:r>
        <w:rPr>
          <w:rStyle w:val="Hyperlink"/>
        </w:rPr>
        <w:t>1/dokumenty/</w:t>
      </w:r>
      <w:r>
        <w:rPr>
          <w:rStyle w:val="Hyperlink"/>
          <w:lang w:val="en-US"/>
          <w:w w:val="100"/>
          <w:spacing w:val="0"/>
          <w:position w:val="0"/>
        </w:rPr>
        <w:t>)</w:t>
      </w:r>
      <w:r>
        <w:fldChar w:fldCharType="end"/>
      </w:r>
      <w:r>
        <w:rPr>
          <w:lang w:val="en-US"/>
          <w:w w:val="100"/>
          <w:spacing w:val="0"/>
          <w:color w:val="000000"/>
          <w:position w:val="0"/>
        </w:rPr>
        <w:t xml:space="preserve"> </w:t>
      </w:r>
      <w:r>
        <w:rPr>
          <w:lang w:val="ru-RU"/>
          <w:w w:val="100"/>
          <w:spacing w:val="0"/>
          <w:color w:val="000000"/>
          <w:position w:val="0"/>
        </w:rPr>
        <w:t>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самоуправления».</w:t>
      </w:r>
    </w:p>
    <w:p>
      <w:pPr>
        <w:pStyle w:val="Style9"/>
        <w:framePr w:w="10204" w:h="6309" w:hRule="exact" w:wrap="none" w:vAnchor="page" w:hAnchor="page" w:x="849" w:y="1337"/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0" w:right="20" w:firstLine="700"/>
      </w:pPr>
      <w:r>
        <w:rPr>
          <w:lang w:val="ru-RU"/>
          <w:w w:val="100"/>
          <w:spacing w:val="0"/>
          <w:color w:val="000000"/>
          <w:position w:val="0"/>
        </w:rPr>
        <w:t>Положения приказа № 78/238 обязательны для указанных в таком нормативном правовом акте органов государственной власти, организаций, осуществляющих образовательную деятельность по имеющим государственную аккредитацию образовательным программам основного общего и среднего общего образования, должностных лиц, обучающихся, завершающих освоение имеющих государственную аккредитацию образовательных программ основного общего и среднего общего образования (далее - обучающиеся), участников государственной итоговой аттестации по образовательным программам основного общего и среднего общего образования (далее - ГИА), родителей (законных представителей) обучающихся, участников ГИА.</w:t>
      </w:r>
    </w:p>
    <w:p>
      <w:pPr>
        <w:pStyle w:val="Style9"/>
        <w:framePr w:wrap="none" w:vAnchor="page" w:hAnchor="page" w:x="849" w:y="890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/>
          <w:w w:val="100"/>
          <w:spacing w:val="0"/>
          <w:color w:val="000000"/>
          <w:position w:val="0"/>
        </w:rPr>
        <w:t>Начальник Управления</w:t>
      </w:r>
    </w:p>
    <w:p>
      <w:pPr>
        <w:pStyle w:val="Style19"/>
        <w:framePr w:w="3783" w:h="1144" w:hRule="exact" w:wrap="none" w:vAnchor="page" w:hAnchor="page" w:x="5220" w:y="8389"/>
        <w:widowControl w:val="0"/>
        <w:keepNext w:val="0"/>
        <w:keepLines w:val="0"/>
        <w:shd w:val="clear" w:color="auto" w:fill="auto"/>
        <w:bidi w:val="0"/>
        <w:jc w:val="left"/>
        <w:spacing w:before="0"/>
        <w:ind w:left="723" w:right="160" w:firstLine="0"/>
      </w:pPr>
      <w:r>
        <w:rPr>
          <w:lang w:val="ru-RU"/>
          <w:w w:val="100"/>
          <w:spacing w:val="0"/>
          <w:color w:val="000000"/>
          <w:position w:val="0"/>
        </w:rPr>
        <w:t>ДОКУМЕНТ ПОДПИСАН</w:t>
        <w:br/>
        <w:t>ЭЛЕКТРОННОЙ ПОДПИСЬЮ</w:t>
      </w:r>
    </w:p>
    <w:p>
      <w:pPr>
        <w:pStyle w:val="Style21"/>
        <w:framePr w:w="3783" w:h="1144" w:hRule="exact" w:wrap="none" w:vAnchor="page" w:hAnchor="page" w:x="5220" w:y="838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0" w:right="160" w:firstLine="0"/>
      </w:pPr>
      <w:r>
        <w:rPr>
          <w:lang w:val="ru-RU"/>
          <w:w w:val="100"/>
          <w:color w:val="000000"/>
          <w:position w:val="0"/>
        </w:rPr>
        <w:t xml:space="preserve">Сертификат </w:t>
      </w:r>
      <w:r>
        <w:rPr>
          <w:lang w:val="en-US"/>
          <w:w w:val="100"/>
          <w:color w:val="000000"/>
          <w:position w:val="0"/>
        </w:rPr>
        <w:t>5ED31EA51FE0C01D8E8B3EA6B8804CAE3C603926</w:t>
        <w:br/>
      </w:r>
      <w:r>
        <w:rPr>
          <w:rStyle w:val="CharStyle23"/>
          <w:b w:val="0"/>
          <w:bCs w:val="0"/>
        </w:rPr>
        <w:t>Владелец Бугулова Нино Нодаровна</w:t>
      </w:r>
    </w:p>
    <w:p>
      <w:pPr>
        <w:pStyle w:val="Style24"/>
        <w:framePr w:w="3783" w:h="1144" w:hRule="exact" w:wrap="none" w:vAnchor="page" w:hAnchor="page" w:x="5220" w:y="838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40" w:right="0" w:firstLine="0"/>
      </w:pPr>
      <w:r>
        <w:rPr>
          <w:rStyle w:val="CharStyle26"/>
        </w:rPr>
        <w:t xml:space="preserve">Действителен </w:t>
      </w:r>
      <w:r>
        <w:rPr>
          <w:lang w:val="ru-RU"/>
          <w:w w:val="100"/>
          <w:color w:val="000000"/>
          <w:position w:val="0"/>
        </w:rPr>
        <w:t xml:space="preserve">с </w:t>
      </w:r>
      <w:r>
        <w:rPr>
          <w:rStyle w:val="CharStyle26"/>
        </w:rPr>
        <w:t xml:space="preserve">об. </w:t>
      </w:r>
      <w:r>
        <w:rPr>
          <w:lang w:val="ru-RU"/>
          <w:w w:val="100"/>
          <w:color w:val="000000"/>
          <w:position w:val="0"/>
        </w:rPr>
        <w:t>12.2024 по 01.03.2026</w:t>
      </w:r>
    </w:p>
    <w:p>
      <w:pPr>
        <w:framePr w:wrap="none" w:vAnchor="page" w:hAnchor="page" w:x="5188" w:y="8378"/>
        <w:widowControl w:val="0"/>
        <w:rPr>
          <w:sz w:val="0"/>
          <w:szCs w:val="0"/>
        </w:rPr>
      </w:pPr>
      <w:r>
        <w:pict>
          <v:shape id="_x0000_s1027" type="#_x0000_t75" style="width:30pt;height:22pt;">
            <v:imagedata r:id="rId7" r:href="rId8"/>
          </v:shape>
        </w:pict>
      </w:r>
    </w:p>
    <w:p>
      <w:pPr>
        <w:pStyle w:val="Style9"/>
        <w:framePr w:wrap="none" w:vAnchor="page" w:hAnchor="page" w:x="9383" w:y="890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00" w:right="0" w:firstLine="0"/>
      </w:pPr>
      <w:r>
        <w:rPr>
          <w:lang w:val="ru-RU"/>
          <w:w w:val="100"/>
          <w:spacing w:val="0"/>
          <w:color w:val="000000"/>
          <w:position w:val="0"/>
        </w:rPr>
        <w:t>Н.Н. Бугулова</w:t>
      </w:r>
    </w:p>
    <w:p>
      <w:pPr>
        <w:pStyle w:val="Style5"/>
        <w:framePr w:w="2909" w:h="511" w:hRule="exact" w:wrap="none" w:vAnchor="page" w:hAnchor="page" w:x="846" w:y="15357"/>
        <w:widowControl w:val="0"/>
        <w:keepNext w:val="0"/>
        <w:keepLines w:val="0"/>
        <w:shd w:val="clear" w:color="auto" w:fill="auto"/>
        <w:bidi w:val="0"/>
        <w:jc w:val="left"/>
        <w:spacing w:before="0" w:after="0" w:line="227" w:lineRule="exact"/>
        <w:ind w:left="0" w:right="280" w:firstLine="0"/>
      </w:pPr>
      <w:r>
        <w:rPr>
          <w:lang w:val="ru-RU"/>
          <w:w w:val="100"/>
          <w:color w:val="000000"/>
          <w:position w:val="0"/>
        </w:rPr>
        <w:t xml:space="preserve">Екатерина Юрьевна Селезнева </w:t>
      </w:r>
      <w:r>
        <w:fldChar w:fldCharType="begin"/>
      </w:r>
      <w:r>
        <w:rPr>
          <w:color w:val="000000"/>
        </w:rPr>
        <w:instrText> HYPERLINK "mailto:selezneva@obrnadzor.gov.ru" </w:instrText>
      </w:r>
      <w:r>
        <w:fldChar w:fldCharType="separate"/>
      </w:r>
      <w:r>
        <w:rPr>
          <w:rStyle w:val="Hyperlink"/>
          <w:lang w:val="ru-RU"/>
          <w:w w:val="100"/>
          <w:position w:val="0"/>
        </w:rPr>
        <w:t xml:space="preserve">(495) </w:t>
      </w:r>
      <w:r>
        <w:fldChar w:fldCharType="end"/>
      </w:r>
      <w:r>
        <w:rPr>
          <w:lang w:val="ru-RU"/>
          <w:w w:val="100"/>
          <w:color w:val="000000"/>
          <w:position w:val="0"/>
        </w:rPr>
        <w:t>608-00-91, доб. 10-44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1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1"/>
    </w:rPr>
  </w:style>
  <w:style w:type="character" w:customStyle="1" w:styleId="CharStyle7">
    <w:name w:val="Основной текст (3) + 8 pt,Не полужирный"/>
    <w:basedOn w:val="CharStyle6"/>
    <w:rPr>
      <w:lang w:val="en-US"/>
      <w:b/>
      <w:bCs/>
      <w:sz w:val="16"/>
      <w:szCs w:val="16"/>
      <w:w w:val="100"/>
      <w:color w:val="000000"/>
      <w:position w:val="0"/>
    </w:rPr>
  </w:style>
  <w:style w:type="character" w:customStyle="1" w:styleId="CharStyle8">
    <w:name w:val="Основной текст (3) + 8 pt,Не полужирный"/>
    <w:basedOn w:val="CharStyle6"/>
    <w:rPr>
      <w:lang w:val="en-US"/>
      <w:b/>
      <w:bCs/>
      <w:u w:val="single"/>
      <w:sz w:val="16"/>
      <w:szCs w:val="16"/>
      <w:w w:val="100"/>
      <w:color w:val="000000"/>
      <w:position w:val="0"/>
    </w:rPr>
  </w:style>
  <w:style w:type="character" w:customStyle="1" w:styleId="CharStyle10">
    <w:name w:val="Основной текст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2">
    <w:name w:val="Основной текст (4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4"/>
    </w:rPr>
  </w:style>
  <w:style w:type="character" w:customStyle="1" w:styleId="CharStyle13">
    <w:name w:val="Основной текст (4) + Arial Narrow,9,5 pt,Интервал 0 pt"/>
    <w:basedOn w:val="CharStyle12"/>
    <w:rPr>
      <w:lang w:val="ru-RU"/>
      <w:sz w:val="19"/>
      <w:szCs w:val="19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5">
    <w:name w:val="Основной текст (5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-1"/>
    </w:rPr>
  </w:style>
  <w:style w:type="character" w:customStyle="1" w:styleId="CharStyle17">
    <w:name w:val="Колонтитул_"/>
    <w:basedOn w:val="DefaultParagraphFont"/>
    <w:link w:val="Style16"/>
    <w:rPr>
      <w:lang w:val="1024"/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8">
    <w:name w:val="Основной текст"/>
    <w:basedOn w:val="CharStyle10"/>
    <w:rPr>
      <w:lang w:val="en-US"/>
      <w:u w:val="single"/>
      <w:w w:val="100"/>
      <w:spacing w:val="0"/>
      <w:color w:val="000000"/>
      <w:position w:val="0"/>
    </w:rPr>
  </w:style>
  <w:style w:type="character" w:customStyle="1" w:styleId="CharStyle20">
    <w:name w:val="Основной текст (6)_"/>
    <w:basedOn w:val="DefaultParagraphFont"/>
    <w:link w:val="Style19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22">
    <w:name w:val="Основной текст (7)_"/>
    <w:basedOn w:val="DefaultParagraphFont"/>
    <w:link w:val="Style21"/>
    <w:rPr>
      <w:b/>
      <w:bCs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spacing w:val="4"/>
    </w:rPr>
  </w:style>
  <w:style w:type="character" w:customStyle="1" w:styleId="CharStyle23">
    <w:name w:val="Основной текст (7) + 6 pt,Не полужирный,Интервал 0 pt"/>
    <w:basedOn w:val="CharStyle22"/>
    <w:rPr>
      <w:lang w:val="ru-RU"/>
      <w:b/>
      <w:bCs/>
      <w:sz w:val="12"/>
      <w:szCs w:val="12"/>
      <w:w w:val="100"/>
      <w:spacing w:val="1"/>
      <w:color w:val="000000"/>
      <w:position w:val="0"/>
    </w:rPr>
  </w:style>
  <w:style w:type="character" w:customStyle="1" w:styleId="CharStyle25">
    <w:name w:val="Основной текст (8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spacing w:val="3"/>
    </w:rPr>
  </w:style>
  <w:style w:type="character" w:customStyle="1" w:styleId="CharStyle26">
    <w:name w:val="Основной текст (8) + 8 pt,Полужирный,Интервал 0 pt"/>
    <w:basedOn w:val="CharStyle25"/>
    <w:rPr>
      <w:lang w:val="ru-RU"/>
      <w:b/>
      <w:bCs/>
      <w:sz w:val="16"/>
      <w:szCs w:val="16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after="60" w:line="25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1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60" w:line="221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1"/>
    </w:rPr>
  </w:style>
  <w:style w:type="paragraph" w:customStyle="1" w:styleId="Style9">
    <w:name w:val="Основной текст"/>
    <w:basedOn w:val="Normal"/>
    <w:link w:val="CharStyle10"/>
    <w:pPr>
      <w:widowControl w:val="0"/>
      <w:shd w:val="clear" w:color="auto" w:fill="FFFFFF"/>
      <w:jc w:val="center"/>
      <w:spacing w:line="322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1">
    <w:name w:val="Основной текст (4)"/>
    <w:basedOn w:val="Normal"/>
    <w:link w:val="CharStyle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4"/>
    </w:rPr>
  </w:style>
  <w:style w:type="paragraph" w:customStyle="1" w:styleId="Style14">
    <w:name w:val="Основной текст (5)"/>
    <w:basedOn w:val="Normal"/>
    <w:link w:val="CharStyle15"/>
    <w:pPr>
      <w:widowControl w:val="0"/>
      <w:shd w:val="clear" w:color="auto" w:fill="FFFFFF"/>
      <w:spacing w:after="42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-1"/>
    </w:rPr>
  </w:style>
  <w:style w:type="paragraph" w:customStyle="1" w:styleId="Style16">
    <w:name w:val="Колонтитул"/>
    <w:basedOn w:val="Normal"/>
    <w:link w:val="CharStyle17"/>
    <w:pPr>
      <w:widowControl w:val="0"/>
      <w:shd w:val="clear" w:color="auto" w:fill="FFFFFF"/>
      <w:jc w:val="center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9">
    <w:name w:val="Основной текст (6)"/>
    <w:basedOn w:val="Normal"/>
    <w:link w:val="CharStyle20"/>
    <w:pPr>
      <w:widowControl w:val="0"/>
      <w:shd w:val="clear" w:color="auto" w:fill="FFFFFF"/>
      <w:spacing w:after="60" w:line="201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21">
    <w:name w:val="Основной текст (7)"/>
    <w:basedOn w:val="Normal"/>
    <w:link w:val="CharStyle22"/>
    <w:pPr>
      <w:widowControl w:val="0"/>
      <w:shd w:val="clear" w:color="auto" w:fill="FFFFFF"/>
      <w:spacing w:before="60" w:line="201" w:lineRule="exact"/>
    </w:pPr>
    <w:rPr>
      <w:b/>
      <w:bCs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spacing w:val="4"/>
    </w:rPr>
  </w:style>
  <w:style w:type="paragraph" w:customStyle="1" w:styleId="Style24">
    <w:name w:val="Основной текст (8)"/>
    <w:basedOn w:val="Normal"/>
    <w:link w:val="CharStyle2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spacing w:val="3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Малова Виктория Витальевна</dc:creator>
  <cp:keywords/>
</cp:coreProperties>
</file>