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0"/>
        <w:ind w:left="20" w:right="20" w:hanging="20"/>
        <w:jc w:val="center"/>
        <w:spacing w:before="0" w:line="276" w:lineRule="auto"/>
        <w:shd w:val="clear" w:color="auto" w:fill="auto"/>
        <w:rPr>
          <w:b/>
          <w:sz w:val="28"/>
          <w:szCs w:val="28"/>
        </w:rPr>
      </w:pPr>
      <w:r>
        <w:rPr>
          <w:b/>
        </w:rPr>
        <w:t xml:space="preserve">П</w:t>
      </w:r>
      <w:r>
        <w:rPr>
          <w:b/>
          <w:sz w:val="28"/>
          <w:szCs w:val="28"/>
        </w:rPr>
        <w:t xml:space="preserve">амятка по приему иностранных граждан и лиц без гражданства</w:t>
      </w:r>
      <w:r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общеобразовательн</w:t>
      </w:r>
      <w:r>
        <w:rPr>
          <w:b/>
          <w:sz w:val="28"/>
          <w:szCs w:val="28"/>
        </w:rPr>
        <w:t xml:space="preserve">ые</w:t>
      </w:r>
      <w:r>
        <w:rPr>
          <w:b/>
          <w:sz w:val="28"/>
          <w:szCs w:val="28"/>
        </w:rPr>
        <w:t xml:space="preserve"> организаци</w:t>
      </w:r>
      <w:r>
        <w:rPr>
          <w:b/>
          <w:sz w:val="28"/>
          <w:szCs w:val="28"/>
        </w:rPr>
        <w:t xml:space="preserve">и Республики Мордовия</w:t>
      </w:r>
      <w:r>
        <w:rPr>
          <w:b/>
          <w:sz w:val="28"/>
          <w:szCs w:val="28"/>
        </w:rPr>
      </w:r>
    </w:p>
    <w:p>
      <w:pPr>
        <w:pStyle w:val="630"/>
        <w:ind w:left="20" w:right="20" w:firstLine="720"/>
        <w:jc w:val="center"/>
        <w:spacing w:before="0" w:line="276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0"/>
        <w:ind w:right="23" w:firstLine="743"/>
        <w:jc w:val="both"/>
        <w:spacing w:before="0" w:line="276" w:lineRule="auto"/>
        <w:tabs>
          <w:tab w:val="left" w:pos="144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получении общеобразовательной организацией от иностранных граждан и лиц без гражданства документов для поступления на обучение лицам, ответственным за организацию приема, необходимо, прежде всего, проверить документы на комплектность в соответстви</w:t>
      </w:r>
      <w:r>
        <w:rPr>
          <w:sz w:val="28"/>
          <w:szCs w:val="28"/>
        </w:rPr>
        <w:t xml:space="preserve">и с пунктом 26.1 Порядка приема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обучение по образовательным программам начального общего, основного общего и среднего общего образования, утверждённого приказом  Министерства просвещения РФ от 2 сентября 2020 г. № 458  (с изменениями и дополнениями от   04.03.2025)</w:t>
      </w:r>
      <w:r>
        <w:rPr>
          <w:sz w:val="28"/>
          <w:szCs w:val="28"/>
        </w:rPr>
        <w:t xml:space="preserve"> (далее – Порядок приема)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pStyle w:val="630"/>
        <w:ind w:right="23" w:firstLine="743"/>
        <w:jc w:val="both"/>
        <w:spacing w:before="0"/>
        <w:tabs>
          <w:tab w:val="left" w:pos="144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сли предоставлен неполный комплект документов, документы возвращаются без рассмотрения.</w:t>
      </w:r>
      <w:r>
        <w:rPr>
          <w:sz w:val="28"/>
          <w:szCs w:val="28"/>
        </w:rPr>
      </w:r>
    </w:p>
    <w:p>
      <w:pPr>
        <w:pStyle w:val="630"/>
        <w:ind w:left="20" w:right="20" w:firstLine="720"/>
        <w:jc w:val="both"/>
        <w:spacing w:before="0" w:line="276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условии предоставления полного комплекта документов, организация вправе в течение 25 р</w:t>
      </w:r>
      <w:r>
        <w:rPr>
          <w:sz w:val="28"/>
          <w:szCs w:val="28"/>
        </w:rPr>
        <w:t xml:space="preserve">абочих дней проверять их достоверность в соответствии с Информационной памяткой об осуществлении образовательной организацией проверки достоверности документов, подтверждающих законность нахождения ребенка и его законных представителей на территории Россий</w:t>
      </w:r>
      <w:r>
        <w:rPr>
          <w:sz w:val="28"/>
          <w:szCs w:val="28"/>
        </w:rPr>
        <w:t xml:space="preserve">ской Федерации, разработанной МВД России. После окончания проверки документов общеобразовательная организация выдает направление на тестирование. Родитель (законный представитель) ребенка не позднее чем через 7 рабочих дней после дня получения направления </w:t>
      </w:r>
      <w:r>
        <w:rPr>
          <w:b/>
          <w:sz w:val="28"/>
          <w:szCs w:val="28"/>
        </w:rPr>
        <w:t xml:space="preserve">должен </w:t>
      </w:r>
      <w:r>
        <w:rPr>
          <w:rStyle w:val="626"/>
          <w:b w:val="0"/>
          <w:color w:val="auto"/>
          <w:sz w:val="28"/>
          <w:szCs w:val="28"/>
        </w:rPr>
        <w:t xml:space="preserve">лично</w:t>
      </w:r>
      <w:r>
        <w:rPr>
          <w:rStyle w:val="626"/>
          <w:b w:val="0"/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обратиться в тестирующую организацию для записи на тестирование.</w:t>
      </w:r>
      <w:r>
        <w:rPr>
          <w:sz w:val="28"/>
          <w:szCs w:val="28"/>
        </w:rPr>
      </w:r>
    </w:p>
    <w:p>
      <w:pPr>
        <w:pStyle w:val="630"/>
        <w:ind w:left="20" w:right="20" w:firstLine="720"/>
        <w:jc w:val="both"/>
        <w:spacing w:before="0" w:line="276" w:lineRule="auto"/>
        <w:shd w:val="clear" w:color="auto" w:fil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ВАЖНО.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приема</w:t>
      </w:r>
      <w:r>
        <w:rPr>
          <w:sz w:val="28"/>
          <w:szCs w:val="28"/>
        </w:rPr>
        <w:t xml:space="preserve"> в общеобразовательную организацию</w:t>
      </w:r>
      <w:r>
        <w:rPr>
          <w:sz w:val="28"/>
          <w:szCs w:val="28"/>
        </w:rPr>
        <w:t xml:space="preserve"> родитель (родители) (законный (законные) представитель (представители) ребенка, являющегося иностранным гражданином или лицом без гражданства, или поступающий, являющийся иностранным гражданином или лицом без гражданства, </w:t>
      </w:r>
      <w:r>
        <w:rPr>
          <w:b/>
          <w:sz w:val="28"/>
          <w:szCs w:val="28"/>
        </w:rPr>
        <w:t xml:space="preserve">дополнительно в заявлении о приеме на обучение дает (дают) согласие для прохождения тестирования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пункт 24 Порядка приема)</w:t>
      </w:r>
      <w:r>
        <w:rPr>
          <w:sz w:val="28"/>
          <w:szCs w:val="28"/>
        </w:rPr>
        <w:t xml:space="preserve">.</w:t>
      </w:r>
      <w:r>
        <w:rPr>
          <w:b/>
          <w:sz w:val="28"/>
          <w:szCs w:val="28"/>
        </w:rPr>
      </w:r>
    </w:p>
    <w:p>
      <w:pPr>
        <w:pStyle w:val="630"/>
        <w:ind w:right="340" w:firstLine="851"/>
        <w:jc w:val="both"/>
        <w:spacing w:before="0" w:line="276" w:lineRule="auto"/>
        <w:shd w:val="clear" w:color="auto" w:fill="auto"/>
        <w:tabs>
          <w:tab w:val="left" w:pos="12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период проверки комплектности и достоверности документов необходимо направить на электронный адрес </w:t>
      </w:r>
      <w:hyperlink r:id="rId9" w:tooltip="mailto:obmadzorl3@e-mordovia.ru" w:history="1">
        <w:r>
          <w:rPr>
            <w:rStyle w:val="624"/>
            <w:color w:val="auto"/>
            <w:sz w:val="28"/>
            <w:szCs w:val="28"/>
            <w:lang w:val="en-US"/>
          </w:rPr>
          <w:t xml:space="preserve">obmadzorl</w:t>
        </w:r>
        <w:r>
          <w:rPr>
            <w:rStyle w:val="624"/>
            <w:color w:val="auto"/>
            <w:sz w:val="28"/>
            <w:szCs w:val="28"/>
          </w:rPr>
          <w:t xml:space="preserve">3@</w:t>
        </w:r>
        <w:r>
          <w:rPr>
            <w:rStyle w:val="624"/>
            <w:color w:val="auto"/>
            <w:sz w:val="28"/>
            <w:szCs w:val="28"/>
            <w:lang w:val="en-US"/>
          </w:rPr>
          <w:t xml:space="preserve">e</w:t>
        </w:r>
        <w:r>
          <w:rPr>
            <w:rStyle w:val="624"/>
            <w:color w:val="auto"/>
            <w:sz w:val="28"/>
            <w:szCs w:val="28"/>
          </w:rPr>
          <w:t xml:space="preserve">-</w:t>
        </w:r>
        <w:r>
          <w:rPr>
            <w:rStyle w:val="624"/>
            <w:color w:val="auto"/>
            <w:sz w:val="28"/>
            <w:szCs w:val="28"/>
            <w:lang w:val="en-US"/>
          </w:rPr>
          <w:t xml:space="preserve">mordovia</w:t>
        </w:r>
        <w:r>
          <w:rPr>
            <w:rStyle w:val="624"/>
            <w:color w:val="auto"/>
            <w:sz w:val="28"/>
            <w:szCs w:val="28"/>
          </w:rPr>
          <w:t xml:space="preserve">.</w:t>
        </w:r>
        <w:r>
          <w:rPr>
            <w:rStyle w:val="624"/>
            <w:color w:val="auto"/>
            <w:sz w:val="28"/>
            <w:szCs w:val="28"/>
            <w:lang w:val="en-US"/>
          </w:rPr>
          <w:t xml:space="preserve">ru</w:t>
        </w:r>
      </w:hyperlink>
      <w:r>
        <w:rPr>
          <w:sz w:val="28"/>
          <w:szCs w:val="28"/>
        </w:rPr>
        <w:t xml:space="preserve"> сведения по прилагаемой форме для своевременного заказа </w:t>
      </w:r>
      <w:r>
        <w:rPr>
          <w:sz w:val="28"/>
          <w:szCs w:val="28"/>
        </w:rPr>
        <w:t xml:space="preserve">контрольно-измерительных</w:t>
      </w:r>
      <w:r>
        <w:rPr>
          <w:sz w:val="28"/>
          <w:szCs w:val="28"/>
        </w:rPr>
        <w:t xml:space="preserve"> материалов для проведения тестирования, дополнительно позвонив по телефону 39-18-36.</w:t>
      </w:r>
      <w:r>
        <w:rPr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Тестирующая организация в </w:t>
      </w:r>
      <w:r>
        <w:rPr>
          <w:rFonts w:ascii="Times New Roman" w:hAnsi="Times New Roman" w:cs="Times New Roman"/>
          <w:b/>
          <w:sz w:val="28"/>
          <w:szCs w:val="28"/>
        </w:rPr>
        <w:t xml:space="preserve">течение 3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 xml:space="preserve">сле дня прохождения ребенком, являющимся иностранным гражданином или лицом без гражданства, или поступающим, являющимся иностранным гражданином или лицом без гражданства, тестирования уведомляет о результатах его проведения общеобразовательную организацию,</w:t>
      </w:r>
      <w:r>
        <w:rPr>
          <w:rFonts w:ascii="Times New Roman" w:hAnsi="Times New Roman" w:cs="Times New Roman"/>
          <w:sz w:val="28"/>
          <w:szCs w:val="28"/>
        </w:rPr>
        <w:t xml:space="preserve"> выдавшую направление.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тестирования и рассмотрения заявления</w:t>
      </w:r>
      <w:r>
        <w:rPr>
          <w:rFonts w:ascii="Times New Roman" w:hAnsi="Times New Roman" w:cs="Times New Roman"/>
          <w:sz w:val="28"/>
          <w:szCs w:val="28"/>
        </w:rPr>
        <w:t xml:space="preserve"> о приеме на обучение 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общеобразовательной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организацией направляется по адресу (почтовый или</w:t>
      </w:r>
      <w:r>
        <w:rPr>
          <w:rFonts w:ascii="Times New Roman" w:hAnsi="Times New Roman" w:cs="Times New Roman"/>
          <w:sz w:val="28"/>
          <w:szCs w:val="28"/>
        </w:rPr>
        <w:t xml:space="preserve"> электронный), указанному в</w:t>
      </w:r>
      <w:r>
        <w:rPr>
          <w:rFonts w:ascii="Times New Roman" w:hAnsi="Times New Roman" w:cs="Times New Roman"/>
          <w:sz w:val="28"/>
          <w:szCs w:val="28"/>
        </w:rPr>
        <w:t xml:space="preserve"> заявлении о приеме на обучение.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общеобразовательной организации издает распорядите</w:t>
      </w:r>
      <w:r>
        <w:rPr>
          <w:rFonts w:ascii="Times New Roman" w:hAnsi="Times New Roman" w:cs="Times New Roman"/>
          <w:sz w:val="28"/>
          <w:szCs w:val="28"/>
        </w:rPr>
        <w:t xml:space="preserve">льный акт о приеме на обучение </w:t>
      </w:r>
      <w:r>
        <w:rPr>
          <w:rFonts w:ascii="Times New Roman" w:hAnsi="Times New Roman" w:cs="Times New Roman"/>
          <w:sz w:val="28"/>
          <w:szCs w:val="28"/>
        </w:rPr>
        <w:t xml:space="preserve">ребенка, являющегося иностранным гражданином или лицом без гражданства, или поступающего, являющегося иностранным гражданином или лицом без гражданства, в </w:t>
      </w:r>
      <w:r>
        <w:rPr>
          <w:rFonts w:ascii="Times New Roman" w:hAnsi="Times New Roman" w:cs="Times New Roman"/>
          <w:b/>
          <w:sz w:val="28"/>
          <w:szCs w:val="28"/>
        </w:rPr>
        <w:t xml:space="preserve">течение 5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после официального поступления информации об успешном прохождении тестирования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0"/>
        <w:ind w:left="20" w:right="340" w:firstLine="700"/>
        <w:jc w:val="both"/>
        <w:spacing w:before="0" w:after="285" w:line="276" w:lineRule="auto"/>
        <w:shd w:val="clear" w:color="auto" w:fill="auto"/>
      </w:pPr>
      <w:r>
        <w:t xml:space="preserve">Контактное лицо Министерства образования</w:t>
      </w:r>
      <w:r>
        <w:t xml:space="preserve"> Республики Мордовия</w:t>
      </w:r>
      <w:r>
        <w:t xml:space="preserve"> - </w:t>
      </w:r>
      <w:r>
        <w:t xml:space="preserve">Эктова</w:t>
      </w:r>
      <w:r>
        <w:t xml:space="preserve"> О.А., адрес электронной почты: </w:t>
      </w:r>
      <w:r>
        <w:rPr>
          <w:rStyle w:val="627"/>
          <w:color w:val="auto"/>
        </w:rPr>
        <w:t xml:space="preserve">obmadzor</w:t>
      </w:r>
      <w:hyperlink r:id="rId10" w:tooltip="mailto:13@e-mordovia.ru" w:history="1">
        <w:r>
          <w:rPr>
            <w:rStyle w:val="624"/>
            <w:color w:val="auto"/>
          </w:rPr>
          <w:t xml:space="preserve">13@e-mordovia.ru</w:t>
        </w:r>
      </w:hyperlink>
      <w:r>
        <w:rPr>
          <w:rStyle w:val="629"/>
          <w:color w:val="auto"/>
          <w:lang w:val="ru-RU"/>
        </w:rPr>
        <w:t xml:space="preserve">, </w:t>
      </w:r>
      <w:r>
        <w:rPr>
          <w:rStyle w:val="629"/>
          <w:color w:val="auto"/>
          <w:lang w:val="ru-RU"/>
        </w:rPr>
        <w:t xml:space="preserve"> </w:t>
      </w:r>
      <w:r>
        <w:rPr>
          <w:rStyle w:val="629"/>
          <w:color w:val="auto"/>
          <w:lang w:val="ru-RU"/>
        </w:rPr>
        <w:t xml:space="preserve">                       </w:t>
      </w:r>
      <w:bookmarkStart w:id="0" w:name="_GoBack"/>
      <w:r/>
      <w:bookmarkEnd w:id="0"/>
      <w:r>
        <w:t xml:space="preserve">тел. 39-18-36.</w:t>
      </w:r>
      <w:r>
        <w:t xml:space="preserve"> </w:t>
      </w:r>
      <w:r>
        <w:t xml:space="preserve">                       </w:t>
      </w:r>
      <w:r/>
    </w:p>
    <w:p>
      <w:pPr>
        <w:pStyle w:val="630"/>
        <w:ind w:left="20" w:right="340" w:firstLine="700"/>
        <w:jc w:val="both"/>
        <w:spacing w:before="0" w:after="285" w:line="276" w:lineRule="auto"/>
        <w:shd w:val="clear" w:color="auto" w:fill="auto"/>
      </w:pP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character" w:styleId="624">
    <w:name w:val="Hyperlink"/>
    <w:basedOn w:val="621"/>
    <w:rPr>
      <w:color w:val="0066cc"/>
      <w:u w:val="single"/>
    </w:rPr>
  </w:style>
  <w:style w:type="character" w:styleId="625" w:customStyle="1">
    <w:name w:val="Основной текст_"/>
    <w:basedOn w:val="621"/>
    <w:link w:val="630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626" w:customStyle="1">
    <w:name w:val="Основной текст + Полужирный"/>
    <w:basedOn w:val="625"/>
    <w:rPr>
      <w:rFonts w:ascii="Times New Roman" w:hAnsi="Times New Roman" w:eastAsia="Times New Roman" w:cs="Times New Roman"/>
      <w:b/>
      <w:bCs/>
      <w:color w:val="000000"/>
      <w:spacing w:val="0"/>
      <w:position w:val="0"/>
      <w:sz w:val="27"/>
      <w:szCs w:val="27"/>
      <w:shd w:val="clear" w:color="auto" w:fill="ffffff"/>
      <w:lang w:val="ru-RU"/>
    </w:rPr>
  </w:style>
  <w:style w:type="character" w:styleId="627" w:customStyle="1">
    <w:name w:val="Основной текст1"/>
    <w:basedOn w:val="625"/>
    <w:rPr>
      <w:rFonts w:ascii="Times New Roman" w:hAnsi="Times New Roman" w:eastAsia="Times New Roman" w:cs="Times New Roman"/>
      <w:color w:val="000000"/>
      <w:spacing w:val="0"/>
      <w:position w:val="0"/>
      <w:sz w:val="27"/>
      <w:szCs w:val="27"/>
      <w:u w:val="single"/>
      <w:shd w:val="clear" w:color="auto" w:fill="ffffff"/>
      <w:lang w:val="en-US"/>
    </w:rPr>
  </w:style>
  <w:style w:type="character" w:styleId="628" w:customStyle="1">
    <w:name w:val="Основной текст2"/>
    <w:basedOn w:val="625"/>
    <w:rPr>
      <w:rFonts w:ascii="Times New Roman" w:hAnsi="Times New Roman" w:eastAsia="Times New Roman" w:cs="Times New Roman"/>
      <w:color w:val="000000"/>
      <w:spacing w:val="0"/>
      <w:position w:val="0"/>
      <w:sz w:val="27"/>
      <w:szCs w:val="27"/>
      <w:u w:val="single"/>
      <w:shd w:val="clear" w:color="auto" w:fill="ffffff"/>
      <w:lang w:val="ru-RU"/>
    </w:rPr>
  </w:style>
  <w:style w:type="character" w:styleId="629" w:customStyle="1">
    <w:name w:val="Основной текст3"/>
    <w:basedOn w:val="625"/>
    <w:rPr>
      <w:rFonts w:ascii="Times New Roman" w:hAnsi="Times New Roman" w:eastAsia="Times New Roman" w:cs="Times New Roman"/>
      <w:color w:val="000000"/>
      <w:spacing w:val="0"/>
      <w:position w:val="0"/>
      <w:sz w:val="27"/>
      <w:szCs w:val="27"/>
      <w:shd w:val="clear" w:color="auto" w:fill="ffffff"/>
      <w:lang w:val="en-US"/>
    </w:rPr>
  </w:style>
  <w:style w:type="paragraph" w:styleId="630" w:customStyle="1">
    <w:name w:val="Основной текст4"/>
    <w:basedOn w:val="620"/>
    <w:link w:val="625"/>
    <w:pPr>
      <w:spacing w:before="480"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character" w:styleId="631" w:customStyle="1">
    <w:name w:val="Гипертекстовая ссылка"/>
    <w:basedOn w:val="621"/>
    <w:uiPriority w:val="99"/>
    <w:rPr>
      <w:rFonts w:cs="Times New Roman"/>
      <w:b w:val="0"/>
      <w:color w:val="106bb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obmadzorl3@e-mordovia.ru" TargetMode="External"/><Relationship Id="rId10" Type="http://schemas.openxmlformats.org/officeDocument/2006/relationships/hyperlink" Target="mailto:13@e-mordovi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ektovaoa</cp:lastModifiedBy>
  <cp:revision>17</cp:revision>
  <dcterms:created xsi:type="dcterms:W3CDTF">2025-08-15T14:09:00Z</dcterms:created>
  <dcterms:modified xsi:type="dcterms:W3CDTF">2026-10-21T06:21:09Z</dcterms:modified>
</cp:coreProperties>
</file>