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A1" w:rsidRDefault="009A692A" w:rsidP="009A69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A692A">
        <w:rPr>
          <w:rFonts w:ascii="Times New Roman" w:hAnsi="Times New Roman" w:cs="Times New Roman"/>
          <w:sz w:val="28"/>
          <w:szCs w:val="28"/>
        </w:rPr>
        <w:t>Нормативно-правовое регулирование осуществления государственного контроля (надзора) за реализацией органами местного самоуправления полномочий в сфере образования</w:t>
      </w:r>
    </w:p>
    <w:bookmarkEnd w:id="0"/>
    <w:p w:rsidR="00B63CA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3CA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  <w:r w:rsidRPr="00B63CAA">
        <w:rPr>
          <w:rFonts w:ascii="Times New Roman" w:hAnsi="Times New Roman" w:cs="Times New Roman"/>
          <w:sz w:val="28"/>
          <w:szCs w:val="28"/>
        </w:rPr>
        <w:t>Федеральный закон от 29.12.2012г №273-ФЗ "Об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Федерации"</w:t>
      </w:r>
    </w:p>
    <w:p w:rsidR="00B63CAA" w:rsidRPr="00B63CA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3CAA" w:rsidRPr="00B63CA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  <w:r w:rsidRPr="00B63CAA">
        <w:rPr>
          <w:rFonts w:ascii="Times New Roman" w:hAnsi="Times New Roman" w:cs="Times New Roman"/>
          <w:sz w:val="28"/>
          <w:szCs w:val="28"/>
        </w:rPr>
        <w:t>Федеральный закон от 20 марта 2025 г. №33-ФЗ "Об общих принципах организации местного самоуправления в единой системе публичной власти"(вступает в силу с 19.06.2025)</w:t>
      </w:r>
    </w:p>
    <w:p w:rsidR="00B63CAA" w:rsidRPr="00B63CA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3CAA" w:rsidRPr="00B63CA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  <w:r w:rsidRPr="00B63CAA">
        <w:rPr>
          <w:rFonts w:ascii="Times New Roman" w:hAnsi="Times New Roman" w:cs="Times New Roman"/>
          <w:sz w:val="28"/>
          <w:szCs w:val="28"/>
        </w:rPr>
        <w:t>Приказ Генеральной прокуратуры РФ от 21 апреля 2014 г. N 222 "О порядке формирования и согласования в органах прокуратуры ежегодного плана проведения государственными органами, уполномоченными на осуществление государственного контроля (надзора), проверок деятельности органов местного самоуправления и о порядке согласования в органах прокуратуры внеплановых проверок деятельности органов местного самоуправления и должностных лиц местного самоуправления" (в части осуществления государственного контроля (надзора) за реализацией органами местного самоуправления полномочий в сфере образования)</w:t>
      </w:r>
    </w:p>
    <w:p w:rsidR="00B63CAA" w:rsidRPr="00B63CA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3CAA" w:rsidRPr="009A692A" w:rsidRDefault="00B63CAA" w:rsidP="00B63CAA">
      <w:pPr>
        <w:jc w:val="both"/>
        <w:rPr>
          <w:rFonts w:ascii="Times New Roman" w:hAnsi="Times New Roman" w:cs="Times New Roman"/>
          <w:sz w:val="28"/>
          <w:szCs w:val="28"/>
        </w:rPr>
      </w:pPr>
      <w:r w:rsidRPr="00B63CAA">
        <w:rPr>
          <w:rFonts w:ascii="Times New Roman" w:hAnsi="Times New Roman" w:cs="Times New Roman"/>
          <w:sz w:val="28"/>
          <w:szCs w:val="28"/>
        </w:rPr>
        <w:t xml:space="preserve">Приказ Федеральной службы по надзору в сфере образования и науки </w:t>
      </w:r>
      <w:r w:rsidR="00AB073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3CAA">
        <w:rPr>
          <w:rFonts w:ascii="Times New Roman" w:hAnsi="Times New Roman" w:cs="Times New Roman"/>
          <w:sz w:val="28"/>
          <w:szCs w:val="28"/>
        </w:rPr>
        <w:t>от 22 декабря 2022 г. N1281 "Об утверждении Порядка осуществления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государственного контроля (надзора) за реализацией органами местного самоуправления полномочий в сфере образования"</w:t>
      </w:r>
    </w:p>
    <w:sectPr w:rsidR="00B63CAA" w:rsidRPr="009A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2A"/>
    <w:rsid w:val="003D10A1"/>
    <w:rsid w:val="009A692A"/>
    <w:rsid w:val="00AB0737"/>
    <w:rsid w:val="00B6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E9D9"/>
  <w15:chartTrackingRefBased/>
  <w15:docId w15:val="{625DCD93-F332-4341-B9BA-4432A511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Shevyakhova</dc:creator>
  <cp:keywords/>
  <dc:description/>
  <cp:lastModifiedBy>Shevyakhova</cp:lastModifiedBy>
  <cp:revision>3</cp:revision>
  <dcterms:created xsi:type="dcterms:W3CDTF">2025-10-02T14:11:00Z</dcterms:created>
  <dcterms:modified xsi:type="dcterms:W3CDTF">2025-10-02T14:15:00Z</dcterms:modified>
</cp:coreProperties>
</file>